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27" w:rsidRPr="00D739AA" w:rsidRDefault="00A43927" w:rsidP="00A43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39AA">
        <w:rPr>
          <w:rFonts w:ascii="Times New Roman" w:hAnsi="Times New Roman" w:cs="Times New Roman"/>
          <w:b/>
          <w:sz w:val="28"/>
          <w:szCs w:val="28"/>
        </w:rPr>
        <w:t xml:space="preserve">ПРАКТИКУМ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739AA">
        <w:rPr>
          <w:rFonts w:ascii="Times New Roman" w:hAnsi="Times New Roman" w:cs="Times New Roman"/>
          <w:b/>
          <w:sz w:val="28"/>
          <w:szCs w:val="28"/>
        </w:rPr>
        <w:t xml:space="preserve"> (2023) мой</w:t>
      </w:r>
    </w:p>
    <w:p w:rsidR="00A43927" w:rsidRPr="00D739AA" w:rsidRDefault="00A43927" w:rsidP="00A43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AA">
        <w:rPr>
          <w:rFonts w:ascii="Times New Roman" w:hAnsi="Times New Roman" w:cs="Times New Roman"/>
          <w:b/>
          <w:sz w:val="28"/>
          <w:szCs w:val="28"/>
        </w:rPr>
        <w:t>по дисциплине «Инновационный менеджмент»</w:t>
      </w:r>
    </w:p>
    <w:p w:rsidR="00A43927" w:rsidRPr="00A43927" w:rsidRDefault="00A43927" w:rsidP="00A43927">
      <w:pPr>
        <w:jc w:val="center"/>
      </w:pPr>
    </w:p>
    <w:p w:rsidR="00A43927" w:rsidRPr="00A43927" w:rsidRDefault="00A43927" w:rsidP="00A43927"/>
    <w:p w:rsidR="00A43927" w:rsidRPr="00A43927" w:rsidRDefault="00A43927" w:rsidP="00A43927"/>
    <w:p w:rsidR="005754A9" w:rsidRPr="005754A9" w:rsidRDefault="005754A9" w:rsidP="005754A9">
      <w:pPr>
        <w:pStyle w:val="230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bookmarkStart w:id="1" w:name="bookmark50"/>
      <w:r w:rsidRPr="005754A9">
        <w:rPr>
          <w:b/>
          <w:sz w:val="28"/>
          <w:szCs w:val="28"/>
        </w:rPr>
        <w:t>Задание.</w:t>
      </w:r>
      <w:bookmarkEnd w:id="1"/>
    </w:p>
    <w:p w:rsidR="005754A9" w:rsidRPr="005754A9" w:rsidRDefault="005754A9" w:rsidP="005754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54A9">
        <w:rPr>
          <w:rFonts w:ascii="Times New Roman" w:hAnsi="Times New Roman" w:cs="Times New Roman"/>
          <w:sz w:val="28"/>
          <w:szCs w:val="28"/>
        </w:rPr>
        <w:t>Дать сравнительную характеристику и оценить экономическую</w:t>
      </w:r>
      <w:r w:rsidRPr="005754A9">
        <w:rPr>
          <w:rFonts w:ascii="Times New Roman" w:hAnsi="Times New Roman" w:cs="Times New Roman"/>
          <w:sz w:val="28"/>
          <w:szCs w:val="28"/>
        </w:rPr>
        <w:t xml:space="preserve"> </w:t>
      </w:r>
      <w:r w:rsidRPr="005754A9">
        <w:rPr>
          <w:rStyle w:val="a4"/>
          <w:rFonts w:eastAsia="Tahoma"/>
          <w:sz w:val="28"/>
          <w:szCs w:val="28"/>
          <w:u w:val="none"/>
        </w:rPr>
        <w:t>эффективность двух проектов исходя из следующих данных:</w:t>
      </w:r>
    </w:p>
    <w:p w:rsidR="005754A9" w:rsidRPr="005754A9" w:rsidRDefault="005754A9" w:rsidP="005754A9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54A9" w:rsidRPr="005754A9" w:rsidTr="00F343D9"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Год</w:t>
            </w:r>
          </w:p>
        </w:tc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Проект А</w:t>
            </w:r>
          </w:p>
        </w:tc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Проект В</w:t>
            </w:r>
          </w:p>
        </w:tc>
      </w:tr>
      <w:tr w:rsidR="005754A9" w:rsidRPr="005754A9" w:rsidTr="00765093"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0</w:t>
            </w:r>
          </w:p>
        </w:tc>
        <w:tc>
          <w:tcPr>
            <w:tcW w:w="3115" w:type="dxa"/>
            <w:vAlign w:val="center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-260000</w:t>
            </w:r>
          </w:p>
        </w:tc>
        <w:tc>
          <w:tcPr>
            <w:tcW w:w="3115" w:type="dxa"/>
            <w:vAlign w:val="center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-40000</w:t>
            </w:r>
          </w:p>
        </w:tc>
      </w:tr>
      <w:tr w:rsidR="005754A9" w:rsidRPr="005754A9" w:rsidTr="003A1471"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5000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45000</w:t>
            </w:r>
          </w:p>
        </w:tc>
      </w:tr>
      <w:tr w:rsidR="005754A9" w:rsidRPr="005754A9" w:rsidTr="003A1471"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15000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5000</w:t>
            </w:r>
          </w:p>
        </w:tc>
      </w:tr>
      <w:tr w:rsidR="005754A9" w:rsidRPr="005754A9" w:rsidTr="00765093"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15000</w:t>
            </w:r>
          </w:p>
        </w:tc>
        <w:tc>
          <w:tcPr>
            <w:tcW w:w="3115" w:type="dxa"/>
            <w:vAlign w:val="bottom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500</w:t>
            </w:r>
          </w:p>
        </w:tc>
      </w:tr>
      <w:tr w:rsidR="005754A9" w:rsidRPr="005754A9" w:rsidTr="005754A9"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425000</w:t>
            </w:r>
          </w:p>
        </w:tc>
        <w:tc>
          <w:tcPr>
            <w:tcW w:w="3115" w:type="dxa"/>
          </w:tcPr>
          <w:p w:rsidR="005754A9" w:rsidRPr="005754A9" w:rsidRDefault="005754A9" w:rsidP="005754A9">
            <w:pPr>
              <w:pStyle w:val="20"/>
              <w:shd w:val="clear" w:color="auto" w:fill="auto"/>
              <w:spacing w:before="0" w:line="320" w:lineRule="exact"/>
              <w:ind w:firstLine="0"/>
              <w:jc w:val="center"/>
              <w:rPr>
                <w:sz w:val="28"/>
                <w:szCs w:val="28"/>
              </w:rPr>
            </w:pPr>
            <w:r w:rsidRPr="005754A9">
              <w:rPr>
                <w:sz w:val="28"/>
                <w:szCs w:val="28"/>
              </w:rPr>
              <w:t>500</w:t>
            </w:r>
          </w:p>
        </w:tc>
      </w:tr>
    </w:tbl>
    <w:p w:rsidR="00A43927" w:rsidRPr="005754A9" w:rsidRDefault="00A43927" w:rsidP="005754A9">
      <w:pPr>
        <w:rPr>
          <w:sz w:val="28"/>
          <w:szCs w:val="28"/>
        </w:rPr>
      </w:pPr>
    </w:p>
    <w:p w:rsidR="005754A9" w:rsidRPr="005754A9" w:rsidRDefault="005754A9" w:rsidP="005754A9">
      <w:pPr>
        <w:spacing w:line="32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754A9">
        <w:rPr>
          <w:rStyle w:val="a6"/>
          <w:rFonts w:ascii="Times New Roman" w:hAnsi="Times New Roman" w:cs="Times New Roman"/>
          <w:b w:val="0"/>
          <w:sz w:val="28"/>
          <w:szCs w:val="28"/>
        </w:rPr>
        <w:t>Желаемая норма доходности - 15%.</w:t>
      </w:r>
    </w:p>
    <w:p w:rsidR="005754A9" w:rsidRPr="005754A9" w:rsidRDefault="005754A9" w:rsidP="005754A9">
      <w:pPr>
        <w:spacing w:line="32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754A9">
        <w:rPr>
          <w:rStyle w:val="a6"/>
          <w:rFonts w:ascii="Times New Roman" w:hAnsi="Times New Roman" w:cs="Times New Roman"/>
          <w:b w:val="0"/>
          <w:sz w:val="28"/>
          <w:szCs w:val="28"/>
        </w:rPr>
        <w:t>Какой инвестиционный проект следует выбрать, если руководствоваться:</w:t>
      </w:r>
    </w:p>
    <w:p w:rsidR="005754A9" w:rsidRPr="005754A9" w:rsidRDefault="005754A9" w:rsidP="005754A9">
      <w:pPr>
        <w:pStyle w:val="20"/>
        <w:shd w:val="clear" w:color="auto" w:fill="auto"/>
        <w:tabs>
          <w:tab w:val="left" w:pos="993"/>
          <w:tab w:val="left" w:pos="1261"/>
        </w:tabs>
        <w:spacing w:before="0"/>
        <w:ind w:firstLine="709"/>
        <w:rPr>
          <w:rStyle w:val="a6"/>
          <w:b w:val="0"/>
          <w:sz w:val="28"/>
          <w:szCs w:val="28"/>
        </w:rPr>
      </w:pPr>
      <w:proofErr w:type="gramStart"/>
      <w:r w:rsidRPr="005754A9">
        <w:rPr>
          <w:rStyle w:val="a6"/>
          <w:b w:val="0"/>
          <w:sz w:val="28"/>
          <w:szCs w:val="28"/>
        </w:rPr>
        <w:t>а)</w:t>
      </w:r>
      <w:r w:rsidRPr="005754A9">
        <w:rPr>
          <w:rStyle w:val="a6"/>
          <w:b w:val="0"/>
          <w:sz w:val="28"/>
          <w:szCs w:val="28"/>
        </w:rPr>
        <w:tab/>
      </w:r>
      <w:proofErr w:type="gramEnd"/>
      <w:r w:rsidRPr="005754A9">
        <w:rPr>
          <w:rStyle w:val="a6"/>
          <w:b w:val="0"/>
          <w:sz w:val="28"/>
          <w:szCs w:val="28"/>
        </w:rPr>
        <w:t>дисконтированным периодом окупаемости;</w:t>
      </w:r>
    </w:p>
    <w:p w:rsidR="005754A9" w:rsidRPr="005754A9" w:rsidRDefault="005754A9" w:rsidP="005754A9">
      <w:pPr>
        <w:pStyle w:val="20"/>
        <w:shd w:val="clear" w:color="auto" w:fill="auto"/>
        <w:tabs>
          <w:tab w:val="left" w:pos="993"/>
          <w:tab w:val="left" w:pos="1280"/>
        </w:tabs>
        <w:spacing w:before="0"/>
        <w:ind w:firstLine="709"/>
        <w:rPr>
          <w:rStyle w:val="a6"/>
          <w:b w:val="0"/>
          <w:sz w:val="28"/>
          <w:szCs w:val="28"/>
        </w:rPr>
      </w:pPr>
      <w:proofErr w:type="gramStart"/>
      <w:r w:rsidRPr="005754A9">
        <w:rPr>
          <w:rStyle w:val="a6"/>
          <w:b w:val="0"/>
          <w:sz w:val="28"/>
          <w:szCs w:val="28"/>
        </w:rPr>
        <w:t>б)</w:t>
      </w:r>
      <w:r w:rsidRPr="005754A9">
        <w:rPr>
          <w:rStyle w:val="a6"/>
          <w:b w:val="0"/>
          <w:sz w:val="28"/>
          <w:szCs w:val="28"/>
        </w:rPr>
        <w:tab/>
      </w:r>
      <w:proofErr w:type="gramEnd"/>
      <w:r w:rsidRPr="005754A9">
        <w:rPr>
          <w:rStyle w:val="a6"/>
          <w:b w:val="0"/>
          <w:sz w:val="28"/>
          <w:szCs w:val="28"/>
        </w:rPr>
        <w:t>критерием чистой текущей стоимости;</w:t>
      </w:r>
    </w:p>
    <w:p w:rsidR="005754A9" w:rsidRPr="005754A9" w:rsidRDefault="005754A9" w:rsidP="005754A9">
      <w:pPr>
        <w:pStyle w:val="20"/>
        <w:shd w:val="clear" w:color="auto" w:fill="auto"/>
        <w:tabs>
          <w:tab w:val="left" w:pos="993"/>
          <w:tab w:val="left" w:pos="1280"/>
        </w:tabs>
        <w:spacing w:before="0"/>
        <w:ind w:firstLine="709"/>
        <w:rPr>
          <w:rStyle w:val="a6"/>
          <w:b w:val="0"/>
          <w:sz w:val="28"/>
          <w:szCs w:val="28"/>
        </w:rPr>
      </w:pPr>
      <w:proofErr w:type="gramStart"/>
      <w:r w:rsidRPr="005754A9">
        <w:rPr>
          <w:rStyle w:val="a6"/>
          <w:b w:val="0"/>
          <w:sz w:val="28"/>
          <w:szCs w:val="28"/>
        </w:rPr>
        <w:t>в)</w:t>
      </w:r>
      <w:r w:rsidRPr="005754A9">
        <w:rPr>
          <w:rStyle w:val="a6"/>
          <w:b w:val="0"/>
          <w:sz w:val="28"/>
          <w:szCs w:val="28"/>
        </w:rPr>
        <w:tab/>
      </w:r>
      <w:proofErr w:type="gramEnd"/>
      <w:r w:rsidRPr="005754A9">
        <w:rPr>
          <w:rStyle w:val="a6"/>
          <w:b w:val="0"/>
          <w:sz w:val="28"/>
          <w:szCs w:val="28"/>
        </w:rPr>
        <w:t>критерием внутренней нормы доходности.</w:t>
      </w:r>
    </w:p>
    <w:p w:rsidR="005754A9" w:rsidRPr="005754A9" w:rsidRDefault="005754A9" w:rsidP="005754A9">
      <w:pPr>
        <w:pStyle w:val="20"/>
        <w:shd w:val="clear" w:color="auto" w:fill="auto"/>
        <w:tabs>
          <w:tab w:val="left" w:pos="993"/>
        </w:tabs>
        <w:spacing w:before="0"/>
        <w:ind w:firstLine="709"/>
        <w:jc w:val="left"/>
        <w:rPr>
          <w:rStyle w:val="a6"/>
          <w:b w:val="0"/>
          <w:sz w:val="28"/>
          <w:szCs w:val="28"/>
        </w:rPr>
      </w:pPr>
      <w:r w:rsidRPr="005754A9">
        <w:rPr>
          <w:rStyle w:val="a6"/>
          <w:b w:val="0"/>
          <w:sz w:val="28"/>
          <w:szCs w:val="28"/>
        </w:rPr>
        <w:t>Какой из перечисленны</w:t>
      </w:r>
      <w:r>
        <w:rPr>
          <w:rStyle w:val="a6"/>
          <w:b w:val="0"/>
          <w:sz w:val="28"/>
          <w:szCs w:val="28"/>
        </w:rPr>
        <w:t xml:space="preserve">х критериев следует выбрать для принятия </w:t>
      </w:r>
      <w:r w:rsidRPr="005754A9">
        <w:rPr>
          <w:rStyle w:val="a6"/>
          <w:b w:val="0"/>
          <w:sz w:val="28"/>
          <w:szCs w:val="28"/>
        </w:rPr>
        <w:t>окончательного решения?</w:t>
      </w:r>
    </w:p>
    <w:p w:rsidR="00A43927" w:rsidRPr="005754A9" w:rsidRDefault="00A43927" w:rsidP="005754A9">
      <w:pPr>
        <w:rPr>
          <w:sz w:val="28"/>
          <w:szCs w:val="28"/>
        </w:rPr>
      </w:pPr>
    </w:p>
    <w:p w:rsidR="00A43927" w:rsidRPr="005754A9" w:rsidRDefault="00A43927" w:rsidP="005754A9">
      <w:pPr>
        <w:pStyle w:val="23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2" w:name="bookmark49"/>
      <w:r w:rsidRPr="005754A9">
        <w:rPr>
          <w:b/>
          <w:sz w:val="28"/>
          <w:szCs w:val="28"/>
        </w:rPr>
        <w:t>Вопросы для обсуждения</w:t>
      </w:r>
      <w:bookmarkEnd w:id="2"/>
    </w:p>
    <w:p w:rsidR="00AC697A" w:rsidRPr="005754A9" w:rsidRDefault="00AC697A" w:rsidP="005754A9">
      <w:pPr>
        <w:tabs>
          <w:tab w:val="left" w:pos="2813"/>
        </w:tabs>
        <w:rPr>
          <w:sz w:val="28"/>
          <w:szCs w:val="28"/>
        </w:rPr>
      </w:pPr>
    </w:p>
    <w:p w:rsidR="00A43927" w:rsidRPr="005754A9" w:rsidRDefault="00A43927" w:rsidP="005754A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13"/>
        </w:tabs>
        <w:spacing w:before="0" w:line="240" w:lineRule="auto"/>
        <w:ind w:firstLine="709"/>
        <w:rPr>
          <w:sz w:val="28"/>
          <w:szCs w:val="28"/>
        </w:rPr>
      </w:pPr>
      <w:r w:rsidRPr="005754A9">
        <w:rPr>
          <w:sz w:val="28"/>
          <w:szCs w:val="28"/>
        </w:rPr>
        <w:t>Понятие и необходимость дисконтирования.</w:t>
      </w:r>
    </w:p>
    <w:p w:rsidR="00A43927" w:rsidRPr="005754A9" w:rsidRDefault="00A43927" w:rsidP="005754A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46"/>
        </w:tabs>
        <w:spacing w:before="0" w:line="240" w:lineRule="auto"/>
        <w:ind w:firstLine="709"/>
        <w:rPr>
          <w:sz w:val="28"/>
          <w:szCs w:val="28"/>
        </w:rPr>
      </w:pPr>
      <w:r w:rsidRPr="005754A9">
        <w:rPr>
          <w:sz w:val="28"/>
          <w:szCs w:val="28"/>
        </w:rPr>
        <w:t>Технология расчета коэффициента дисконтирования.</w:t>
      </w:r>
    </w:p>
    <w:p w:rsidR="00A43927" w:rsidRPr="005754A9" w:rsidRDefault="00A43927" w:rsidP="005754A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46"/>
        </w:tabs>
        <w:spacing w:before="0" w:line="240" w:lineRule="auto"/>
        <w:ind w:firstLine="709"/>
        <w:rPr>
          <w:sz w:val="28"/>
          <w:szCs w:val="28"/>
        </w:rPr>
      </w:pPr>
      <w:r w:rsidRPr="005754A9">
        <w:rPr>
          <w:sz w:val="28"/>
          <w:szCs w:val="28"/>
        </w:rPr>
        <w:t>Что характеризует и как рассчитывается формула Фишера?</w:t>
      </w:r>
    </w:p>
    <w:p w:rsidR="00A43927" w:rsidRPr="005754A9" w:rsidRDefault="00A43927" w:rsidP="005754A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46"/>
        </w:tabs>
        <w:spacing w:before="0" w:line="240" w:lineRule="auto"/>
        <w:ind w:firstLine="709"/>
        <w:rPr>
          <w:sz w:val="28"/>
          <w:szCs w:val="28"/>
        </w:rPr>
      </w:pPr>
      <w:r w:rsidRPr="005754A9">
        <w:rPr>
          <w:sz w:val="28"/>
          <w:szCs w:val="28"/>
        </w:rPr>
        <w:t>Условия инвестиционных расчетов.</w:t>
      </w:r>
    </w:p>
    <w:p w:rsidR="00A43927" w:rsidRPr="005754A9" w:rsidRDefault="00A43927" w:rsidP="005754A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46"/>
        </w:tabs>
        <w:spacing w:before="0" w:line="240" w:lineRule="auto"/>
        <w:ind w:firstLine="709"/>
        <w:rPr>
          <w:sz w:val="28"/>
          <w:szCs w:val="28"/>
        </w:rPr>
      </w:pPr>
      <w:r w:rsidRPr="005754A9">
        <w:rPr>
          <w:sz w:val="28"/>
          <w:szCs w:val="28"/>
        </w:rPr>
        <w:t>Основные методы инвестиционных расчетов.</w:t>
      </w:r>
    </w:p>
    <w:p w:rsidR="00A43927" w:rsidRPr="00A43927" w:rsidRDefault="00A43927" w:rsidP="00A43927">
      <w:pPr>
        <w:tabs>
          <w:tab w:val="left" w:pos="2813"/>
        </w:tabs>
      </w:pPr>
    </w:p>
    <w:sectPr w:rsidR="00A43927" w:rsidRPr="00A43927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67327"/>
    <w:multiLevelType w:val="multilevel"/>
    <w:tmpl w:val="E8ACA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2608A0"/>
    <w:multiLevelType w:val="multilevel"/>
    <w:tmpl w:val="318672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27"/>
    <w:rsid w:val="005754A9"/>
    <w:rsid w:val="00A43927"/>
    <w:rsid w:val="00AC697A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86DA-3AAA-4E30-A64B-DEF1A116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392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392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A4392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927"/>
    <w:pPr>
      <w:shd w:val="clear" w:color="auto" w:fill="FFFFFF"/>
      <w:spacing w:before="480" w:line="365" w:lineRule="exact"/>
      <w:ind w:hanging="700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30">
    <w:name w:val="Заголовок №2 (3)"/>
    <w:basedOn w:val="a"/>
    <w:link w:val="23"/>
    <w:rsid w:val="00A43927"/>
    <w:pPr>
      <w:shd w:val="clear" w:color="auto" w:fill="FFFFFF"/>
      <w:spacing w:before="420" w:line="365" w:lineRule="exact"/>
      <w:ind w:hanging="300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character" w:customStyle="1" w:styleId="a3">
    <w:name w:val="Подпись к таблице_"/>
    <w:basedOn w:val="a0"/>
    <w:rsid w:val="0057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"/>
    <w:basedOn w:val="a3"/>
    <w:rsid w:val="0057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table" w:styleId="a5">
    <w:name w:val="Table Grid"/>
    <w:basedOn w:val="a1"/>
    <w:uiPriority w:val="39"/>
    <w:rsid w:val="0057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75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2023-03-20T08:37:00Z</dcterms:created>
  <dcterms:modified xsi:type="dcterms:W3CDTF">2023-03-20T08:57:00Z</dcterms:modified>
</cp:coreProperties>
</file>